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C22" w:rsidRDefault="00E60C70" w:rsidP="00625C22">
      <w:pPr>
        <w:spacing w:line="480" w:lineRule="auto"/>
        <w:jc w:val="center"/>
        <w:rPr>
          <w:rFonts w:ascii="Times New Roman" w:hAnsi="Times New Roman" w:cs="Times New Roman"/>
          <w:sz w:val="24"/>
          <w:szCs w:val="24"/>
        </w:rPr>
      </w:pPr>
      <w:bookmarkStart w:id="0" w:name="_GoBack"/>
      <w:bookmarkEnd w:id="0"/>
      <w:r w:rsidRPr="000D2DEA">
        <w:rPr>
          <w:rFonts w:ascii="Times New Roman" w:hAnsi="Times New Roman" w:cs="Times New Roman"/>
          <w:sz w:val="24"/>
          <w:szCs w:val="24"/>
        </w:rPr>
        <w:t>History Questions and Answers</w:t>
      </w:r>
    </w:p>
    <w:p w:rsidR="000D2DEA" w:rsidRPr="00EC4969" w:rsidRDefault="00E60C70" w:rsidP="000D2DEA">
      <w:pPr>
        <w:pStyle w:val="ListParagraph"/>
        <w:numPr>
          <w:ilvl w:val="0"/>
          <w:numId w:val="1"/>
        </w:numPr>
        <w:spacing w:line="480" w:lineRule="auto"/>
        <w:rPr>
          <w:rFonts w:ascii="Times New Roman" w:hAnsi="Times New Roman" w:cs="Times New Roman"/>
          <w:sz w:val="24"/>
          <w:szCs w:val="24"/>
        </w:rPr>
      </w:pPr>
      <w:r w:rsidRPr="00EC4969">
        <w:rPr>
          <w:rFonts w:ascii="Times New Roman" w:hAnsi="Times New Roman" w:cs="Times New Roman"/>
          <w:color w:val="1D1D1D"/>
          <w:sz w:val="24"/>
          <w:szCs w:val="24"/>
          <w:shd w:val="clear" w:color="auto" w:fill="FFFFFF"/>
        </w:rPr>
        <w:t>List and summarize the possible methods for changing state constitutions</w:t>
      </w:r>
      <w:r>
        <w:rPr>
          <w:rFonts w:ascii="Times New Roman" w:hAnsi="Times New Roman" w:cs="Times New Roman"/>
          <w:color w:val="1D1D1D"/>
          <w:sz w:val="24"/>
          <w:szCs w:val="24"/>
          <w:shd w:val="clear" w:color="auto" w:fill="FFFFFF"/>
        </w:rPr>
        <w:t>. Firstly, a l</w:t>
      </w:r>
      <w:r w:rsidR="00E80183">
        <w:rPr>
          <w:rFonts w:ascii="Times New Roman" w:hAnsi="Times New Roman" w:cs="Times New Roman"/>
          <w:color w:val="1D1D1D"/>
          <w:sz w:val="24"/>
          <w:szCs w:val="24"/>
          <w:shd w:val="clear" w:color="auto" w:fill="FFFFFF"/>
        </w:rPr>
        <w:t>egislative proposal involves allowing the civilians to vote on changes on the Constitution after the states' lawmakers pass it. Secondly, a popular initiative entails a vote petition that requires a particular threshold of public approval to make a constitutional amendment. Thirdly, a constitutional proposal convention involves making a proposal that must be approved by the public who propose the required changes. Legislators re-write the modifications and put back to the public to vote (Dye &amp; MacManus, 2015).</w:t>
      </w:r>
    </w:p>
    <w:p w:rsidR="0084577C" w:rsidRDefault="00E60C70" w:rsidP="0084577C">
      <w:pPr>
        <w:pStyle w:val="ListParagraph"/>
        <w:numPr>
          <w:ilvl w:val="0"/>
          <w:numId w:val="1"/>
        </w:numPr>
        <w:spacing w:line="480" w:lineRule="auto"/>
        <w:rPr>
          <w:rFonts w:ascii="Times New Roman" w:hAnsi="Times New Roman" w:cs="Times New Roman"/>
          <w:sz w:val="24"/>
          <w:szCs w:val="24"/>
        </w:rPr>
      </w:pPr>
      <w:r w:rsidRPr="000D2DEA">
        <w:rPr>
          <w:rFonts w:ascii="Times New Roman" w:hAnsi="Times New Roman" w:cs="Times New Roman"/>
          <w:color w:val="1D1D1D"/>
          <w:sz w:val="24"/>
          <w:szCs w:val="24"/>
          <w:shd w:val="clear" w:color="auto" w:fill="FFFFFF"/>
        </w:rPr>
        <w:t>Indicate the various types of taxes and how they are utilized.</w:t>
      </w:r>
      <w:r w:rsidRPr="000D2DEA">
        <w:rPr>
          <w:rFonts w:ascii="Times New Roman" w:hAnsi="Times New Roman" w:cs="Times New Roman"/>
          <w:sz w:val="24"/>
          <w:szCs w:val="24"/>
        </w:rPr>
        <w:t xml:space="preserve"> Firstly, taxes on income are imposed by the forty-three states and local governments on business and personal revenue or income. They include capital gain taxes, payroll taxes, and estate taxes</w:t>
      </w:r>
      <w:r>
        <w:rPr>
          <w:rFonts w:ascii="Times New Roman" w:hAnsi="Times New Roman" w:cs="Times New Roman"/>
          <w:sz w:val="24"/>
          <w:szCs w:val="24"/>
        </w:rPr>
        <w:t xml:space="preserve"> (Debt.org, n. d)</w:t>
      </w:r>
      <w:r w:rsidRPr="000D2DEA">
        <w:rPr>
          <w:rFonts w:ascii="Times New Roman" w:hAnsi="Times New Roman" w:cs="Times New Roman"/>
          <w:sz w:val="24"/>
          <w:szCs w:val="24"/>
        </w:rPr>
        <w:t>. Secondly, taxes on the property are imposed recurrently on personal or real estate properties by the local government. They are vulnerable to fluctuation based on the location and the market value. Thirdly, taxes on goods and services encompass sales tax that is imposed on items by the local governments to raise revenue. They also include excise and user fees.</w:t>
      </w:r>
    </w:p>
    <w:p w:rsidR="00E80183" w:rsidRPr="00E80183" w:rsidRDefault="00E60C70" w:rsidP="0084577C">
      <w:pPr>
        <w:pStyle w:val="ListParagraph"/>
        <w:numPr>
          <w:ilvl w:val="0"/>
          <w:numId w:val="1"/>
        </w:numPr>
        <w:spacing w:line="480" w:lineRule="auto"/>
        <w:rPr>
          <w:rFonts w:ascii="Times New Roman" w:hAnsi="Times New Roman" w:cs="Times New Roman"/>
          <w:sz w:val="24"/>
          <w:szCs w:val="24"/>
        </w:rPr>
      </w:pPr>
      <w:r w:rsidRPr="00E80183">
        <w:rPr>
          <w:rFonts w:ascii="Times New Roman" w:hAnsi="Times New Roman" w:cs="Times New Roman"/>
          <w:color w:val="1D1D1D"/>
          <w:sz w:val="24"/>
          <w:szCs w:val="24"/>
          <w:shd w:val="clear" w:color="auto" w:fill="FFFFFF"/>
        </w:rPr>
        <w:t>Describe how supporters and opponents of initiatives conduct campaigns and how both state legislators and citizen view these efforts.</w:t>
      </w:r>
      <w:r w:rsidR="009C12C4">
        <w:rPr>
          <w:rFonts w:ascii="Times New Roman" w:hAnsi="Times New Roman" w:cs="Times New Roman"/>
          <w:color w:val="1D1D1D"/>
          <w:sz w:val="24"/>
          <w:szCs w:val="24"/>
          <w:shd w:val="clear" w:color="auto" w:fill="FFFFFF"/>
        </w:rPr>
        <w:t xml:space="preserve"> Special groups of people make decisions on changes that they feel are necessary to improve the wellbeing of the states' citizens. Afterward, they engage in campaigns</w:t>
      </w:r>
      <w:r w:rsidR="009F5B5A">
        <w:rPr>
          <w:rFonts w:ascii="Times New Roman" w:hAnsi="Times New Roman" w:cs="Times New Roman"/>
          <w:color w:val="1D1D1D"/>
          <w:sz w:val="24"/>
          <w:szCs w:val="24"/>
          <w:shd w:val="clear" w:color="auto" w:fill="FFFFFF"/>
        </w:rPr>
        <w:t xml:space="preserve"> that aim</w:t>
      </w:r>
      <w:r w:rsidR="009C12C4">
        <w:rPr>
          <w:rFonts w:ascii="Times New Roman" w:hAnsi="Times New Roman" w:cs="Times New Roman"/>
          <w:color w:val="1D1D1D"/>
          <w:sz w:val="24"/>
          <w:szCs w:val="24"/>
          <w:shd w:val="clear" w:color="auto" w:fill="FFFFFF"/>
        </w:rPr>
        <w:t xml:space="preserve"> at enacting the initiatives into laws. The campaigns begin with petitions. The supporters and the opponents of the initiatives advocate for the changes among the public to garner the necessary support. </w:t>
      </w:r>
      <w:r w:rsidR="00DF7E92">
        <w:rPr>
          <w:rFonts w:ascii="Times New Roman" w:hAnsi="Times New Roman" w:cs="Times New Roman"/>
          <w:color w:val="1D1D1D"/>
          <w:sz w:val="24"/>
          <w:szCs w:val="24"/>
          <w:shd w:val="clear" w:color="auto" w:fill="FFFFFF"/>
        </w:rPr>
        <w:t xml:space="preserve">In this regard, they impart the public with information on the issue by creating public awareness. </w:t>
      </w:r>
      <w:r w:rsidR="009C12C4">
        <w:rPr>
          <w:rFonts w:ascii="Times New Roman" w:hAnsi="Times New Roman" w:cs="Times New Roman"/>
          <w:color w:val="1D1D1D"/>
          <w:sz w:val="24"/>
          <w:szCs w:val="24"/>
          <w:shd w:val="clear" w:color="auto" w:fill="FFFFFF"/>
        </w:rPr>
        <w:lastRenderedPageBreak/>
        <w:t xml:space="preserve">Initiatives are spearheaded by special interest groups, local organizations, and mainstream media. Supporters strive to make the problems become ballot questions </w:t>
      </w:r>
      <w:r w:rsidR="009F5B5A">
        <w:rPr>
          <w:rFonts w:ascii="Times New Roman" w:hAnsi="Times New Roman" w:cs="Times New Roman"/>
          <w:color w:val="1D1D1D"/>
          <w:sz w:val="24"/>
          <w:szCs w:val="24"/>
          <w:shd w:val="clear" w:color="auto" w:fill="FFFFFF"/>
        </w:rPr>
        <w:t xml:space="preserve">that the population can vote on while opponents aim at keeping them off the ballot. The supporters and the opponents alike </w:t>
      </w:r>
      <w:r w:rsidR="00DF7E92">
        <w:rPr>
          <w:rFonts w:ascii="Times New Roman" w:hAnsi="Times New Roman" w:cs="Times New Roman"/>
          <w:color w:val="1D1D1D"/>
          <w:sz w:val="24"/>
          <w:szCs w:val="24"/>
          <w:shd w:val="clear" w:color="auto" w:fill="FFFFFF"/>
        </w:rPr>
        <w:t xml:space="preserve">carry out campaigns by advertising their initiatives on TVs, newspapers, and radios in a bid to discredit or justify them (Dye &amp; MacManus, 2009). </w:t>
      </w:r>
      <w:r w:rsidR="009F5B5A">
        <w:rPr>
          <w:rFonts w:ascii="Times New Roman" w:hAnsi="Times New Roman" w:cs="Times New Roman"/>
          <w:color w:val="1D1D1D"/>
          <w:sz w:val="24"/>
          <w:szCs w:val="24"/>
          <w:shd w:val="clear" w:color="auto" w:fill="FFFFFF"/>
        </w:rPr>
        <w:t xml:space="preserve"> The initiatives often spark mixed reactions among the legislators and the citizens. Some legislators and citizens may choose to support the initiative while others oppose. The opponents have perceptions that initiatives are a nuisance since they are time and money-consuming. However, some state legislator may decide to pay attention to the concerns in a bid to find solutions that impact positively on the people.</w:t>
      </w:r>
    </w:p>
    <w:p w:rsidR="000D2DEA" w:rsidRPr="00A236B1" w:rsidRDefault="00E60C70" w:rsidP="0084577C">
      <w:pPr>
        <w:pStyle w:val="ListParagraph"/>
        <w:numPr>
          <w:ilvl w:val="0"/>
          <w:numId w:val="1"/>
        </w:numPr>
        <w:spacing w:line="480" w:lineRule="auto"/>
        <w:rPr>
          <w:rFonts w:ascii="Times New Roman" w:hAnsi="Times New Roman" w:cs="Times New Roman"/>
          <w:sz w:val="24"/>
          <w:szCs w:val="24"/>
        </w:rPr>
      </w:pPr>
      <w:r w:rsidRPr="000D2DEA">
        <w:rPr>
          <w:rFonts w:ascii="Times New Roman" w:hAnsi="Times New Roman" w:cs="Times New Roman"/>
          <w:color w:val="1D1D1D"/>
          <w:sz w:val="24"/>
          <w:szCs w:val="24"/>
          <w:shd w:val="clear" w:color="auto" w:fill="FFFFFF"/>
        </w:rPr>
        <w:t xml:space="preserve">How would you define and explain politics? How does politics impact both state governments and citizens? </w:t>
      </w:r>
      <w:r>
        <w:rPr>
          <w:rFonts w:ascii="Times New Roman" w:hAnsi="Times New Roman" w:cs="Times New Roman"/>
          <w:color w:val="1D1D1D"/>
          <w:sz w:val="24"/>
          <w:szCs w:val="24"/>
          <w:shd w:val="clear" w:color="auto" w:fill="FFFFFF"/>
        </w:rPr>
        <w:t xml:space="preserve">Politics are activities that aim at influencing or guiding governmental policies. It is an art of science that focuses on the control and the winning of certain jurisdictions using ideologies that show the correlation between people and their wellbeing. </w:t>
      </w:r>
      <w:r w:rsidR="00EC4969">
        <w:rPr>
          <w:rFonts w:ascii="Times New Roman" w:hAnsi="Times New Roman" w:cs="Times New Roman"/>
          <w:color w:val="1D1D1D"/>
          <w:sz w:val="24"/>
          <w:szCs w:val="24"/>
          <w:shd w:val="clear" w:color="auto" w:fill="FFFFFF"/>
        </w:rPr>
        <w:t xml:space="preserve">Also, it is the way people (politicians) make decisions and civilians can participate in the decision-making process through voting. </w:t>
      </w:r>
      <w:r>
        <w:rPr>
          <w:rFonts w:ascii="Times New Roman" w:hAnsi="Times New Roman" w:cs="Times New Roman"/>
          <w:color w:val="1D1D1D"/>
          <w:sz w:val="24"/>
          <w:szCs w:val="24"/>
          <w:shd w:val="clear" w:color="auto" w:fill="FFFFFF"/>
        </w:rPr>
        <w:t>It impacts on state government since</w:t>
      </w:r>
      <w:r w:rsidR="00651BD5">
        <w:rPr>
          <w:rFonts w:ascii="Times New Roman" w:hAnsi="Times New Roman" w:cs="Times New Roman"/>
          <w:color w:val="1D1D1D"/>
          <w:sz w:val="24"/>
          <w:szCs w:val="24"/>
          <w:shd w:val="clear" w:color="auto" w:fill="FFFFFF"/>
        </w:rPr>
        <w:t xml:space="preserve"> it involves policymaking processes that aim at satisfying the interests of the people at the federal level. Policymaking includes constitutional amendments that focus on advancing the interests of the states. In this regard, legislation efforts are made to increase congressional response by lobbying support from the lawmakers to enact law and policies that affect state operations. Besides, it impacts on people since politicians make decisions that influence nearly aspect of their day-to-day lives. The laws affect peoples’ rights and freedoms, their places of residence, transport, education, profession, and health</w:t>
      </w:r>
      <w:r w:rsidR="00EC4969">
        <w:rPr>
          <w:rFonts w:ascii="Times New Roman" w:hAnsi="Times New Roman" w:cs="Times New Roman"/>
          <w:color w:val="1D1D1D"/>
          <w:sz w:val="24"/>
          <w:szCs w:val="24"/>
          <w:shd w:val="clear" w:color="auto" w:fill="FFFFFF"/>
        </w:rPr>
        <w:t xml:space="preserve"> </w:t>
      </w:r>
      <w:r w:rsidR="00EC4969">
        <w:rPr>
          <w:rFonts w:ascii="Times New Roman" w:hAnsi="Times New Roman" w:cs="Times New Roman"/>
          <w:color w:val="1D1D1D"/>
          <w:sz w:val="24"/>
          <w:szCs w:val="24"/>
          <w:shd w:val="clear" w:color="auto" w:fill="FFFFFF"/>
        </w:rPr>
        <w:lastRenderedPageBreak/>
        <w:t>(Everyvotecounts.org, n. d)</w:t>
      </w:r>
      <w:r w:rsidR="00651BD5">
        <w:rPr>
          <w:rFonts w:ascii="Times New Roman" w:hAnsi="Times New Roman" w:cs="Times New Roman"/>
          <w:color w:val="1D1D1D"/>
          <w:sz w:val="24"/>
          <w:szCs w:val="24"/>
          <w:shd w:val="clear" w:color="auto" w:fill="FFFFFF"/>
        </w:rPr>
        <w:t xml:space="preserve">. </w:t>
      </w:r>
      <w:r w:rsidR="00EC4969">
        <w:rPr>
          <w:rFonts w:ascii="Times New Roman" w:hAnsi="Times New Roman" w:cs="Times New Roman"/>
          <w:color w:val="1D1D1D"/>
          <w:sz w:val="24"/>
          <w:szCs w:val="24"/>
          <w:shd w:val="clear" w:color="auto" w:fill="FFFFFF"/>
        </w:rPr>
        <w:t>Notably, politics determines the amount of money the state will take from the people through taxes and spend on social services such as healthcare, defense, and education. Politics also changes societies through revolutionary ideas that aim at having long term effects such as civil rights.</w:t>
      </w:r>
    </w:p>
    <w:p w:rsidR="00A236B1" w:rsidRDefault="00A236B1" w:rsidP="00A236B1">
      <w:pPr>
        <w:spacing w:line="480" w:lineRule="auto"/>
        <w:rPr>
          <w:rFonts w:ascii="Times New Roman" w:hAnsi="Times New Roman" w:cs="Times New Roman"/>
          <w:sz w:val="24"/>
          <w:szCs w:val="24"/>
        </w:rPr>
      </w:pPr>
    </w:p>
    <w:p w:rsidR="00A236B1" w:rsidRDefault="00A236B1" w:rsidP="00A236B1">
      <w:pPr>
        <w:spacing w:line="480" w:lineRule="auto"/>
        <w:rPr>
          <w:rFonts w:ascii="Times New Roman" w:hAnsi="Times New Roman" w:cs="Times New Roman"/>
          <w:sz w:val="24"/>
          <w:szCs w:val="24"/>
        </w:rPr>
      </w:pPr>
    </w:p>
    <w:p w:rsidR="00A236B1" w:rsidRDefault="00A236B1" w:rsidP="00A236B1">
      <w:pPr>
        <w:spacing w:line="480" w:lineRule="auto"/>
        <w:rPr>
          <w:rFonts w:ascii="Times New Roman" w:hAnsi="Times New Roman" w:cs="Times New Roman"/>
          <w:sz w:val="24"/>
          <w:szCs w:val="24"/>
        </w:rPr>
      </w:pPr>
    </w:p>
    <w:p w:rsidR="00A236B1" w:rsidRDefault="00A236B1" w:rsidP="00A236B1">
      <w:pPr>
        <w:spacing w:line="480" w:lineRule="auto"/>
        <w:rPr>
          <w:rFonts w:ascii="Times New Roman" w:hAnsi="Times New Roman" w:cs="Times New Roman"/>
          <w:sz w:val="24"/>
          <w:szCs w:val="24"/>
        </w:rPr>
      </w:pPr>
    </w:p>
    <w:p w:rsidR="00A236B1" w:rsidRDefault="00A236B1" w:rsidP="00A236B1">
      <w:pPr>
        <w:spacing w:line="480" w:lineRule="auto"/>
        <w:rPr>
          <w:rFonts w:ascii="Times New Roman" w:hAnsi="Times New Roman" w:cs="Times New Roman"/>
          <w:sz w:val="24"/>
          <w:szCs w:val="24"/>
        </w:rPr>
      </w:pPr>
    </w:p>
    <w:p w:rsidR="00A236B1" w:rsidRDefault="00A236B1" w:rsidP="00A236B1">
      <w:pPr>
        <w:spacing w:line="480" w:lineRule="auto"/>
        <w:rPr>
          <w:rFonts w:ascii="Times New Roman" w:hAnsi="Times New Roman" w:cs="Times New Roman"/>
          <w:sz w:val="24"/>
          <w:szCs w:val="24"/>
        </w:rPr>
      </w:pPr>
    </w:p>
    <w:p w:rsidR="00A236B1" w:rsidRDefault="00A236B1" w:rsidP="00A236B1">
      <w:pPr>
        <w:spacing w:line="480" w:lineRule="auto"/>
        <w:rPr>
          <w:rFonts w:ascii="Times New Roman" w:hAnsi="Times New Roman" w:cs="Times New Roman"/>
          <w:sz w:val="24"/>
          <w:szCs w:val="24"/>
        </w:rPr>
      </w:pPr>
    </w:p>
    <w:p w:rsidR="00A236B1" w:rsidRDefault="00A236B1" w:rsidP="00A236B1">
      <w:pPr>
        <w:spacing w:line="480" w:lineRule="auto"/>
        <w:rPr>
          <w:rFonts w:ascii="Times New Roman" w:hAnsi="Times New Roman" w:cs="Times New Roman"/>
          <w:sz w:val="24"/>
          <w:szCs w:val="24"/>
        </w:rPr>
      </w:pPr>
    </w:p>
    <w:p w:rsidR="00A236B1" w:rsidRDefault="00A236B1" w:rsidP="00A236B1">
      <w:pPr>
        <w:spacing w:line="480" w:lineRule="auto"/>
        <w:rPr>
          <w:rFonts w:ascii="Times New Roman" w:hAnsi="Times New Roman" w:cs="Times New Roman"/>
          <w:sz w:val="24"/>
          <w:szCs w:val="24"/>
        </w:rPr>
      </w:pPr>
    </w:p>
    <w:p w:rsidR="00A236B1" w:rsidRDefault="00A236B1" w:rsidP="00A236B1">
      <w:pPr>
        <w:spacing w:line="480" w:lineRule="auto"/>
        <w:rPr>
          <w:rFonts w:ascii="Times New Roman" w:hAnsi="Times New Roman" w:cs="Times New Roman"/>
          <w:sz w:val="24"/>
          <w:szCs w:val="24"/>
        </w:rPr>
      </w:pPr>
    </w:p>
    <w:p w:rsidR="00A236B1" w:rsidRDefault="00A236B1" w:rsidP="00A236B1">
      <w:pPr>
        <w:spacing w:line="480" w:lineRule="auto"/>
        <w:rPr>
          <w:rFonts w:ascii="Times New Roman" w:hAnsi="Times New Roman" w:cs="Times New Roman"/>
          <w:sz w:val="24"/>
          <w:szCs w:val="24"/>
        </w:rPr>
      </w:pPr>
    </w:p>
    <w:p w:rsidR="00A236B1" w:rsidRDefault="00A236B1" w:rsidP="00A236B1">
      <w:pPr>
        <w:spacing w:line="480" w:lineRule="auto"/>
        <w:rPr>
          <w:rFonts w:ascii="Times New Roman" w:hAnsi="Times New Roman" w:cs="Times New Roman"/>
          <w:sz w:val="24"/>
          <w:szCs w:val="24"/>
        </w:rPr>
      </w:pPr>
    </w:p>
    <w:p w:rsidR="000A6273" w:rsidRDefault="000A6273" w:rsidP="00A236B1">
      <w:pPr>
        <w:spacing w:line="480" w:lineRule="auto"/>
        <w:jc w:val="center"/>
        <w:rPr>
          <w:rFonts w:ascii="Times New Roman" w:hAnsi="Times New Roman" w:cs="Times New Roman"/>
          <w:sz w:val="24"/>
          <w:szCs w:val="24"/>
        </w:rPr>
      </w:pPr>
    </w:p>
    <w:p w:rsidR="00A236B1" w:rsidRDefault="00E60C70" w:rsidP="00A236B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236B1" w:rsidRDefault="00E60C70" w:rsidP="00A236B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Debt.org. (n. d). Types of taxes. Retrieved from</w:t>
      </w:r>
    </w:p>
    <w:p w:rsidR="00A236B1" w:rsidRPr="00A236B1" w:rsidRDefault="00E60C70" w:rsidP="00A236B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A236B1">
          <w:rPr>
            <w:rStyle w:val="Hyperlink"/>
            <w:rFonts w:ascii="Times New Roman" w:hAnsi="Times New Roman" w:cs="Times New Roman"/>
            <w:sz w:val="24"/>
            <w:szCs w:val="24"/>
          </w:rPr>
          <w:t>https://www.debt.org/tax/type/</w:t>
        </w:r>
      </w:hyperlink>
    </w:p>
    <w:p w:rsidR="00A236B1" w:rsidRPr="00A236B1" w:rsidRDefault="00E60C70" w:rsidP="00A236B1">
      <w:pPr>
        <w:widowControl w:val="0"/>
        <w:autoSpaceDE w:val="0"/>
        <w:autoSpaceDN w:val="0"/>
        <w:adjustRightInd w:val="0"/>
        <w:spacing w:after="0" w:line="480" w:lineRule="auto"/>
        <w:ind w:left="800" w:hanging="800"/>
        <w:rPr>
          <w:rFonts w:ascii="Times New Roman" w:eastAsiaTheme="minorEastAsia" w:hAnsi="Times New Roman" w:cs="Times New Roman"/>
          <w:sz w:val="24"/>
          <w:szCs w:val="24"/>
        </w:rPr>
      </w:pPr>
      <w:r w:rsidRPr="00A236B1">
        <w:rPr>
          <w:rFonts w:ascii="Times New Roman" w:eastAsiaTheme="minorEastAsia" w:hAnsi="Times New Roman" w:cs="Times New Roman"/>
          <w:sz w:val="24"/>
          <w:szCs w:val="24"/>
        </w:rPr>
        <w:t xml:space="preserve">Dye, T. R. &amp; MacManus, S. A. (2009). </w:t>
      </w:r>
      <w:r w:rsidRPr="00A236B1">
        <w:rPr>
          <w:rFonts w:ascii="Times New Roman" w:eastAsiaTheme="minorEastAsia" w:hAnsi="Times New Roman" w:cs="Times New Roman"/>
          <w:i/>
          <w:iCs/>
          <w:sz w:val="24"/>
          <w:szCs w:val="24"/>
        </w:rPr>
        <w:t>Politics in states and communities</w:t>
      </w:r>
      <w:r w:rsidRPr="00A236B1">
        <w:rPr>
          <w:rFonts w:ascii="Times New Roman" w:eastAsiaTheme="minorEastAsia" w:hAnsi="Times New Roman" w:cs="Times New Roman"/>
          <w:sz w:val="24"/>
          <w:szCs w:val="24"/>
        </w:rPr>
        <w:t xml:space="preserve"> (13th ed.). Upper Saddle River, N.J: Prentice-Hall.</w:t>
      </w:r>
    </w:p>
    <w:p w:rsidR="00A236B1" w:rsidRDefault="00E60C70" w:rsidP="00A236B1">
      <w:pPr>
        <w:spacing w:after="0" w:line="480" w:lineRule="auto"/>
        <w:rPr>
          <w:rFonts w:ascii="Times New Roman" w:eastAsiaTheme="minorEastAsia" w:hAnsi="Times New Roman" w:cs="Times New Roman"/>
          <w:sz w:val="24"/>
          <w:szCs w:val="24"/>
        </w:rPr>
      </w:pPr>
      <w:r w:rsidRPr="00A236B1">
        <w:rPr>
          <w:rFonts w:ascii="Times New Roman" w:eastAsiaTheme="minorEastAsia" w:hAnsi="Times New Roman" w:cs="Times New Roman"/>
          <w:sz w:val="24"/>
          <w:szCs w:val="24"/>
        </w:rPr>
        <w:t xml:space="preserve">Dye, T. R., &amp; MacManus, S. A. (2015). Politics in states and communities (15th ed.). Upper </w:t>
      </w:r>
    </w:p>
    <w:p w:rsidR="00A236B1" w:rsidRDefault="00E60C70" w:rsidP="00A236B1">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Pr="00A236B1">
        <w:rPr>
          <w:rFonts w:ascii="Times New Roman" w:eastAsiaTheme="minorEastAsia" w:hAnsi="Times New Roman" w:cs="Times New Roman"/>
          <w:sz w:val="24"/>
          <w:szCs w:val="24"/>
        </w:rPr>
        <w:t>Saddle River, NJ: Pearson.</w:t>
      </w:r>
    </w:p>
    <w:p w:rsidR="00A236B1" w:rsidRDefault="00E60C70" w:rsidP="00A236B1">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Everyvotecounts.org. (n. d). How politics affects you. Retrieved from</w:t>
      </w:r>
    </w:p>
    <w:p w:rsidR="00A236B1" w:rsidRPr="00A236B1" w:rsidRDefault="00E60C70" w:rsidP="00A236B1">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hyperlink r:id="rId8" w:history="1">
        <w:r w:rsidRPr="00A236B1">
          <w:rPr>
            <w:rStyle w:val="Hyperlink"/>
            <w:rFonts w:ascii="Times New Roman" w:hAnsi="Times New Roman" w:cs="Times New Roman"/>
            <w:sz w:val="24"/>
            <w:szCs w:val="24"/>
          </w:rPr>
          <w:t>https://www.everyvotecounts.org.uk/how-politics-affects-you/</w:t>
        </w:r>
      </w:hyperlink>
    </w:p>
    <w:p w:rsidR="00A236B1" w:rsidRPr="00A236B1" w:rsidRDefault="00A236B1" w:rsidP="00A236B1">
      <w:pPr>
        <w:spacing w:line="480" w:lineRule="auto"/>
        <w:rPr>
          <w:rFonts w:ascii="Times New Roman" w:hAnsi="Times New Roman" w:cs="Times New Roman"/>
          <w:sz w:val="24"/>
          <w:szCs w:val="24"/>
        </w:rPr>
      </w:pPr>
    </w:p>
    <w:p w:rsidR="00A236B1" w:rsidRPr="00A236B1" w:rsidRDefault="00A236B1" w:rsidP="00A236B1">
      <w:pPr>
        <w:spacing w:after="0" w:line="480" w:lineRule="auto"/>
        <w:rPr>
          <w:rFonts w:ascii="Times New Roman" w:eastAsiaTheme="minorEastAsia" w:hAnsi="Times New Roman" w:cs="Times New Roman"/>
          <w:sz w:val="24"/>
          <w:szCs w:val="24"/>
        </w:rPr>
      </w:pPr>
    </w:p>
    <w:p w:rsidR="00A236B1" w:rsidRPr="00A236B1" w:rsidRDefault="00A236B1" w:rsidP="00A236B1">
      <w:pPr>
        <w:spacing w:line="480" w:lineRule="auto"/>
        <w:rPr>
          <w:rFonts w:ascii="Times New Roman" w:hAnsi="Times New Roman" w:cs="Times New Roman"/>
          <w:sz w:val="24"/>
          <w:szCs w:val="24"/>
        </w:rPr>
      </w:pPr>
    </w:p>
    <w:sectPr w:rsidR="00A236B1" w:rsidRPr="00A236B1" w:rsidSect="00625C2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EB6" w:rsidRDefault="00E74EB6">
      <w:pPr>
        <w:spacing w:after="0" w:line="240" w:lineRule="auto"/>
      </w:pPr>
      <w:r>
        <w:separator/>
      </w:r>
    </w:p>
  </w:endnote>
  <w:endnote w:type="continuationSeparator" w:id="0">
    <w:p w:rsidR="00E74EB6" w:rsidRDefault="00E74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EB6" w:rsidRDefault="00E74EB6">
      <w:pPr>
        <w:spacing w:after="0" w:line="240" w:lineRule="auto"/>
      </w:pPr>
      <w:r>
        <w:separator/>
      </w:r>
    </w:p>
  </w:footnote>
  <w:footnote w:type="continuationSeparator" w:id="0">
    <w:p w:rsidR="00E74EB6" w:rsidRDefault="00E74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22" w:rsidRPr="00625C22" w:rsidRDefault="00625C22" w:rsidP="00625C22">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C22" w:rsidRPr="00625C22" w:rsidRDefault="00625C22" w:rsidP="00625C22">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34042"/>
    <w:multiLevelType w:val="hybridMultilevel"/>
    <w:tmpl w:val="CE9845FA"/>
    <w:lvl w:ilvl="0" w:tplc="E0329ED6">
      <w:start w:val="1"/>
      <w:numFmt w:val="decimal"/>
      <w:lvlText w:val="%1."/>
      <w:lvlJc w:val="left"/>
      <w:pPr>
        <w:ind w:left="720" w:hanging="360"/>
      </w:pPr>
      <w:rPr>
        <w:rFonts w:ascii="Times New Roman" w:hAnsi="Times New Roman" w:cs="Times New Roman" w:hint="default"/>
        <w:color w:val="1D1D1D"/>
        <w:sz w:val="24"/>
        <w:szCs w:val="24"/>
      </w:rPr>
    </w:lvl>
    <w:lvl w:ilvl="1" w:tplc="F36E570C" w:tentative="1">
      <w:start w:val="1"/>
      <w:numFmt w:val="lowerLetter"/>
      <w:lvlText w:val="%2."/>
      <w:lvlJc w:val="left"/>
      <w:pPr>
        <w:ind w:left="1440" w:hanging="360"/>
      </w:pPr>
    </w:lvl>
    <w:lvl w:ilvl="2" w:tplc="DB780362" w:tentative="1">
      <w:start w:val="1"/>
      <w:numFmt w:val="lowerRoman"/>
      <w:lvlText w:val="%3."/>
      <w:lvlJc w:val="right"/>
      <w:pPr>
        <w:ind w:left="2160" w:hanging="180"/>
      </w:pPr>
    </w:lvl>
    <w:lvl w:ilvl="3" w:tplc="1A7454E6" w:tentative="1">
      <w:start w:val="1"/>
      <w:numFmt w:val="decimal"/>
      <w:lvlText w:val="%4."/>
      <w:lvlJc w:val="left"/>
      <w:pPr>
        <w:ind w:left="2880" w:hanging="360"/>
      </w:pPr>
    </w:lvl>
    <w:lvl w:ilvl="4" w:tplc="4BFC8EE2" w:tentative="1">
      <w:start w:val="1"/>
      <w:numFmt w:val="lowerLetter"/>
      <w:lvlText w:val="%5."/>
      <w:lvlJc w:val="left"/>
      <w:pPr>
        <w:ind w:left="3600" w:hanging="360"/>
      </w:pPr>
    </w:lvl>
    <w:lvl w:ilvl="5" w:tplc="FD624CBC" w:tentative="1">
      <w:start w:val="1"/>
      <w:numFmt w:val="lowerRoman"/>
      <w:lvlText w:val="%6."/>
      <w:lvlJc w:val="right"/>
      <w:pPr>
        <w:ind w:left="4320" w:hanging="180"/>
      </w:pPr>
    </w:lvl>
    <w:lvl w:ilvl="6" w:tplc="1E7CC51A" w:tentative="1">
      <w:start w:val="1"/>
      <w:numFmt w:val="decimal"/>
      <w:lvlText w:val="%7."/>
      <w:lvlJc w:val="left"/>
      <w:pPr>
        <w:ind w:left="5040" w:hanging="360"/>
      </w:pPr>
    </w:lvl>
    <w:lvl w:ilvl="7" w:tplc="1FB6E220" w:tentative="1">
      <w:start w:val="1"/>
      <w:numFmt w:val="lowerLetter"/>
      <w:lvlText w:val="%8."/>
      <w:lvlJc w:val="left"/>
      <w:pPr>
        <w:ind w:left="5760" w:hanging="360"/>
      </w:pPr>
    </w:lvl>
    <w:lvl w:ilvl="8" w:tplc="9CA6294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C22"/>
    <w:rsid w:val="000A6273"/>
    <w:rsid w:val="000D2DEA"/>
    <w:rsid w:val="001D2666"/>
    <w:rsid w:val="004C0277"/>
    <w:rsid w:val="00625C22"/>
    <w:rsid w:val="00651BD5"/>
    <w:rsid w:val="0080412D"/>
    <w:rsid w:val="00826E31"/>
    <w:rsid w:val="0084577C"/>
    <w:rsid w:val="009C12C4"/>
    <w:rsid w:val="009F5B5A"/>
    <w:rsid w:val="00A236B1"/>
    <w:rsid w:val="00BD4F4E"/>
    <w:rsid w:val="00DF7E92"/>
    <w:rsid w:val="00E60C70"/>
    <w:rsid w:val="00E74EB6"/>
    <w:rsid w:val="00E80183"/>
    <w:rsid w:val="00EC4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FF5E0"/>
  <w15:docId w15:val="{1C49857B-A3BB-4FC3-ADB6-AFDBA23B5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C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C22"/>
  </w:style>
  <w:style w:type="paragraph" w:styleId="Footer">
    <w:name w:val="footer"/>
    <w:basedOn w:val="Normal"/>
    <w:link w:val="FooterChar"/>
    <w:uiPriority w:val="99"/>
    <w:unhideWhenUsed/>
    <w:rsid w:val="00625C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C22"/>
  </w:style>
  <w:style w:type="paragraph" w:styleId="ListParagraph">
    <w:name w:val="List Paragraph"/>
    <w:basedOn w:val="Normal"/>
    <w:uiPriority w:val="34"/>
    <w:qFormat/>
    <w:rsid w:val="000D2DEA"/>
    <w:pPr>
      <w:ind w:left="720"/>
      <w:contextualSpacing/>
    </w:pPr>
  </w:style>
  <w:style w:type="character" w:styleId="Hyperlink">
    <w:name w:val="Hyperlink"/>
    <w:basedOn w:val="DefaultParagraphFont"/>
    <w:uiPriority w:val="99"/>
    <w:semiHidden/>
    <w:unhideWhenUsed/>
    <w:rsid w:val="00A236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ryvotecounts.org.uk/how-politics-affects-you/" TargetMode="External"/><Relationship Id="rId3" Type="http://schemas.openxmlformats.org/officeDocument/2006/relationships/settings" Target="settings.xml"/><Relationship Id="rId7" Type="http://schemas.openxmlformats.org/officeDocument/2006/relationships/hyperlink" Target="https://www.debt.org/tax/ty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4089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2019-04-16T03:22:00Z</dcterms:created>
  <dcterms:modified xsi:type="dcterms:W3CDTF">2019-04-16T03:22:00Z</dcterms:modified>
</cp:coreProperties>
</file>